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4A" w:rsidRDefault="0067124A" w:rsidP="0067124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124A">
        <w:rPr>
          <w:rFonts w:ascii="標楷體" w:eastAsia="標楷體" w:hAnsi="標楷體" w:hint="eastAsia"/>
          <w:b/>
          <w:sz w:val="36"/>
          <w:szCs w:val="36"/>
        </w:rPr>
        <w:t>臺北市私立育達高職聘僱人員</w:t>
      </w:r>
      <w:r>
        <w:rPr>
          <w:rFonts w:ascii="標楷體" w:eastAsia="標楷體" w:hAnsi="標楷體" w:hint="eastAsia"/>
          <w:b/>
          <w:sz w:val="36"/>
          <w:szCs w:val="36"/>
        </w:rPr>
        <w:t>調整</w:t>
      </w:r>
      <w:r w:rsidRPr="0067124A">
        <w:rPr>
          <w:rFonts w:ascii="標楷體" w:eastAsia="標楷體" w:hAnsi="標楷體" w:hint="eastAsia"/>
          <w:b/>
          <w:sz w:val="36"/>
          <w:szCs w:val="36"/>
        </w:rPr>
        <w:t>「一例</w:t>
      </w:r>
      <w:proofErr w:type="gramStart"/>
      <w:r w:rsidRPr="0067124A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67124A">
        <w:rPr>
          <w:rFonts w:ascii="標楷體" w:eastAsia="標楷體" w:hAnsi="標楷體" w:hint="eastAsia"/>
          <w:b/>
          <w:sz w:val="36"/>
          <w:szCs w:val="36"/>
        </w:rPr>
        <w:t>休」</w:t>
      </w:r>
      <w:r>
        <w:rPr>
          <w:rFonts w:ascii="標楷體" w:eastAsia="標楷體" w:hAnsi="標楷體" w:hint="eastAsia"/>
          <w:b/>
          <w:sz w:val="36"/>
          <w:szCs w:val="36"/>
        </w:rPr>
        <w:t>日期</w:t>
      </w:r>
    </w:p>
    <w:p w:rsidR="00296D9A" w:rsidRDefault="0067124A" w:rsidP="0067124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申請書</w:t>
      </w:r>
    </w:p>
    <w:tbl>
      <w:tblPr>
        <w:tblpPr w:leftFromText="180" w:rightFromText="180" w:vertAnchor="page" w:horzAnchor="margin" w:tblpY="2749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"/>
        <w:gridCol w:w="1133"/>
        <w:gridCol w:w="830"/>
        <w:gridCol w:w="668"/>
        <w:gridCol w:w="681"/>
        <w:gridCol w:w="14"/>
        <w:gridCol w:w="1347"/>
        <w:gridCol w:w="621"/>
        <w:gridCol w:w="1356"/>
        <w:gridCol w:w="1746"/>
      </w:tblGrid>
      <w:tr w:rsidR="0067124A" w:rsidRPr="0067124A" w:rsidTr="0067124A">
        <w:trPr>
          <w:trHeight w:val="1134"/>
        </w:trPr>
        <w:tc>
          <w:tcPr>
            <w:tcW w:w="1325" w:type="dxa"/>
            <w:shd w:val="clear" w:color="auto" w:fill="auto"/>
            <w:vAlign w:val="center"/>
          </w:tcPr>
          <w:p w:rsidR="0067124A" w:rsidRPr="0067124A" w:rsidRDefault="0067124A" w:rsidP="0067124A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8403" w:type="dxa"/>
            <w:gridSpan w:val="10"/>
            <w:shd w:val="clear" w:color="auto" w:fill="auto"/>
            <w:vAlign w:val="center"/>
          </w:tcPr>
          <w:p w:rsidR="0067124A" w:rsidRPr="0067124A" w:rsidRDefault="0067124A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</w:p>
        </w:tc>
      </w:tr>
      <w:tr w:rsidR="00B976BD" w:rsidRPr="0067124A" w:rsidTr="00B976BD">
        <w:trPr>
          <w:trHeight w:val="971"/>
        </w:trPr>
        <w:tc>
          <w:tcPr>
            <w:tcW w:w="1325" w:type="dxa"/>
            <w:shd w:val="clear" w:color="auto" w:fill="auto"/>
            <w:vAlign w:val="center"/>
          </w:tcPr>
          <w:p w:rsidR="00B976BD" w:rsidRDefault="00B976BD" w:rsidP="0067124A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人事</w:t>
            </w:r>
          </w:p>
          <w:p w:rsidR="00B976BD" w:rsidRPr="0067124A" w:rsidRDefault="00B976BD" w:rsidP="0067124A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:rsidR="00B976BD" w:rsidRPr="0067124A" w:rsidRDefault="00B976BD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976BD" w:rsidRPr="0067124A" w:rsidRDefault="00B976BD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:rsidR="00B976BD" w:rsidRPr="0067124A" w:rsidRDefault="00B976BD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124A" w:rsidRPr="0067124A" w:rsidTr="0067124A">
        <w:trPr>
          <w:trHeight w:val="768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原定</w:t>
            </w:r>
          </w:p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660"/>
        </w:trPr>
        <w:tc>
          <w:tcPr>
            <w:tcW w:w="1325" w:type="dxa"/>
            <w:vMerge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例假日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492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調整</w:t>
            </w:r>
          </w:p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486"/>
        </w:trPr>
        <w:tc>
          <w:tcPr>
            <w:tcW w:w="1325" w:type="dxa"/>
            <w:vMerge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例假日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1408"/>
        </w:trPr>
        <w:tc>
          <w:tcPr>
            <w:tcW w:w="1332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主管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人事室</w:t>
            </w:r>
          </w:p>
        </w:tc>
        <w:tc>
          <w:tcPr>
            <w:tcW w:w="1746" w:type="dxa"/>
            <w:shd w:val="clear" w:color="auto" w:fill="auto"/>
          </w:tcPr>
          <w:p w:rsidR="0067124A" w:rsidRPr="0067124A" w:rsidRDefault="0067124A" w:rsidP="0067124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124A" w:rsidRPr="0067124A" w:rsidTr="0067124A">
        <w:trPr>
          <w:trHeight w:val="1585"/>
        </w:trPr>
        <w:tc>
          <w:tcPr>
            <w:tcW w:w="3963" w:type="dxa"/>
            <w:gridSpan w:val="5"/>
            <w:shd w:val="clear" w:color="auto" w:fill="auto"/>
            <w:vAlign w:val="center"/>
          </w:tcPr>
          <w:p w:rsidR="0067124A" w:rsidRPr="0067124A" w:rsidRDefault="0067124A" w:rsidP="0067124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F6EC7">
              <w:rPr>
                <w:rFonts w:ascii="標楷體" w:eastAsia="標楷體" w:hAnsi="標楷體" w:cs="Times New Roman" w:hint="eastAsia"/>
                <w:spacing w:val="360"/>
                <w:kern w:val="0"/>
                <w:sz w:val="28"/>
                <w:szCs w:val="28"/>
                <w:fitText w:val="3360" w:id="1384427264"/>
              </w:rPr>
              <w:t>校長批</w:t>
            </w:r>
            <w:r w:rsidRPr="001F6EC7">
              <w:rPr>
                <w:rFonts w:ascii="標楷體" w:eastAsia="標楷體" w:hAnsi="標楷體" w:cs="Times New Roman" w:hint="eastAsia"/>
                <w:spacing w:val="24"/>
                <w:kern w:val="0"/>
                <w:sz w:val="28"/>
                <w:szCs w:val="28"/>
                <w:fitText w:val="3360" w:id="1384427264"/>
              </w:rPr>
              <w:t>示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67124A" w:rsidRPr="0067124A" w:rsidRDefault="0067124A" w:rsidP="0067124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7124A" w:rsidRDefault="006E4889" w:rsidP="001B07A8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6E4889">
        <w:rPr>
          <w:rFonts w:ascii="標楷體" w:eastAsia="標楷體" w:hAnsi="標楷體" w:hint="eastAsia"/>
          <w:sz w:val="32"/>
          <w:szCs w:val="32"/>
        </w:rPr>
        <w:t>備註：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 w:hint="eastAsia"/>
          <w:kern w:val="0"/>
          <w:sz w:val="28"/>
          <w:szCs w:val="28"/>
        </w:rPr>
      </w:pPr>
      <w:r w:rsidRPr="0004143D">
        <w:rPr>
          <w:rFonts w:ascii="標楷體" w:eastAsia="標楷體" w:hAnsi="標楷體" w:hint="eastAsia"/>
          <w:sz w:val="28"/>
          <w:szCs w:val="28"/>
        </w:rPr>
        <w:t>1.</w:t>
      </w:r>
      <w:r w:rsidR="001B07A8" w:rsidRPr="0004143D">
        <w:rPr>
          <w:rFonts w:ascii="標楷體" w:eastAsia="標楷體" w:hAnsi="標楷體" w:hint="eastAsia"/>
          <w:sz w:val="28"/>
          <w:szCs w:val="28"/>
        </w:rPr>
        <w:t>依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民國</w:t>
      </w:r>
      <w:r w:rsidR="001B07A8" w:rsidRPr="0004143D">
        <w:rPr>
          <w:rFonts w:ascii="標楷體" w:eastAsia="標楷體" w:hAnsi="標楷體" w:cs="Consolas"/>
          <w:kern w:val="0"/>
          <w:sz w:val="28"/>
          <w:szCs w:val="28"/>
        </w:rPr>
        <w:t>105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年</w:t>
      </w:r>
      <w:r w:rsidR="001B07A8" w:rsidRPr="0004143D">
        <w:rPr>
          <w:rFonts w:ascii="標楷體" w:eastAsia="標楷體" w:hAnsi="標楷體" w:cs="Consolas"/>
          <w:kern w:val="0"/>
          <w:sz w:val="28"/>
          <w:szCs w:val="28"/>
        </w:rPr>
        <w:t>09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月</w:t>
      </w:r>
      <w:r w:rsidR="001B07A8" w:rsidRPr="0004143D">
        <w:rPr>
          <w:rFonts w:ascii="標楷體" w:eastAsia="標楷體" w:hAnsi="標楷體" w:cs="Consolas"/>
          <w:kern w:val="0"/>
          <w:sz w:val="28"/>
          <w:szCs w:val="28"/>
        </w:rPr>
        <w:t xml:space="preserve"> 10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日</w:t>
      </w:r>
      <w:hyperlink r:id="rId7" w:history="1">
        <w:r w:rsidR="001B07A8" w:rsidRPr="00CB774E">
          <w:rPr>
            <w:rFonts w:ascii="標楷體" w:eastAsia="標楷體" w:hAnsi="標楷體" w:cs="Consolas"/>
            <w:color w:val="0066CC"/>
            <w:kern w:val="0"/>
            <w:sz w:val="28"/>
            <w:szCs w:val="28"/>
          </w:rPr>
          <w:t>勞動條3字第</w:t>
        </w:r>
        <w:r w:rsidR="001B07A8" w:rsidRPr="0004143D">
          <w:rPr>
            <w:rFonts w:ascii="標楷體" w:eastAsia="標楷體" w:hAnsi="標楷體" w:cs="Consolas"/>
            <w:color w:val="0066CC"/>
            <w:kern w:val="0"/>
            <w:sz w:val="28"/>
            <w:szCs w:val="28"/>
          </w:rPr>
          <w:t>105013213</w:t>
        </w:r>
        <w:r w:rsidR="001B07A8" w:rsidRPr="00CB774E">
          <w:rPr>
            <w:rFonts w:ascii="標楷體" w:eastAsia="標楷體" w:hAnsi="標楷體" w:cs="Consolas"/>
            <w:color w:val="0066CC"/>
            <w:kern w:val="0"/>
            <w:sz w:val="28"/>
            <w:szCs w:val="28"/>
          </w:rPr>
          <w:t>號令</w:t>
        </w:r>
      </w:hyperlink>
      <w:r w:rsidR="001B07A8"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釋勞動基準法第36 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 w:hint="eastAsia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="001B07A8"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條，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>例假之安排以每七日為一週期，每週期內至少應有一日例假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，除有令釋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 w:hint="eastAsia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情形，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>經事前徵得勞工同意，原則上勞工不得連續工作逾六日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，又調整例假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 w:hint="eastAsia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之原因結束後，勞工不得連續工作逾六日</w:t>
      </w:r>
      <w:r w:rsidRPr="0004143D">
        <w:rPr>
          <w:rFonts w:ascii="標楷體" w:eastAsia="標楷體" w:hAnsi="標楷體" w:cs="Courier New" w:hint="eastAsia"/>
          <w:kern w:val="0"/>
          <w:sz w:val="28"/>
          <w:szCs w:val="28"/>
        </w:rPr>
        <w:t>。</w:t>
      </w:r>
    </w:p>
    <w:p w:rsidR="0004143D" w:rsidRPr="0004143D" w:rsidRDefault="0004143D" w:rsidP="0004143D">
      <w:pPr>
        <w:pStyle w:val="Web"/>
        <w:spacing w:after="0" w:line="0" w:lineRule="atLeast"/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</w:pPr>
      <w:r w:rsidRPr="0004143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2.</w:t>
      </w:r>
      <w:r w:rsidRPr="0004143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依勞動部</w:t>
      </w:r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勞動條件及就業</w:t>
      </w:r>
      <w:proofErr w:type="gramStart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平等司</w:t>
      </w:r>
      <w:proofErr w:type="gramEnd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106.01.14所發布之一例</w:t>
      </w:r>
      <w:proofErr w:type="gramStart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一</w:t>
      </w:r>
      <w:proofErr w:type="gramEnd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休說明</w:t>
      </w:r>
      <w:r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：</w:t>
      </w:r>
    </w:p>
    <w:p w:rsid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 w:hint="eastAsi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(1)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例假及休息日之安排，以每7日為1週期，除彈性工時之情況外，每1週期</w:t>
      </w:r>
    </w:p>
    <w:p w:rsid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 w:hint="eastAsi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 xml:space="preserve">   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內應有1日例假、1日休息日。</w:t>
      </w:r>
      <w:r>
        <w:rPr>
          <w:rFonts w:ascii="標楷體" w:eastAsia="標楷體" w:hAnsi="標楷體" w:cs="Helvetica" w:hint="eastAsia"/>
          <w:sz w:val="28"/>
          <w:szCs w:val="28"/>
        </w:rPr>
        <w:br/>
        <w:t>(2)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勞工的「例假」及「休息日」，得由</w:t>
      </w:r>
      <w:proofErr w:type="gramStart"/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勞</w:t>
      </w:r>
      <w:proofErr w:type="gramEnd"/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雇雙方於不違反現行規定情形下，依</w:t>
      </w:r>
    </w:p>
    <w:p w:rsid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 w:hint="eastAsi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 xml:space="preserve">   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照事業單位營運特性及勞工的需求自行約定，並未限制僅能安排於星期六、</w:t>
      </w:r>
    </w:p>
    <w:p w:rsidR="00E27752" w:rsidRP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 w:hint="eastAsi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 xml:space="preserve">   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日。</w:t>
      </w:r>
    </w:p>
    <w:p w:rsidR="00E27752" w:rsidRPr="00E27752" w:rsidRDefault="00E27752" w:rsidP="00E27752">
      <w:pPr>
        <w:spacing w:line="0" w:lineRule="atLeast"/>
        <w:jc w:val="both"/>
        <w:rPr>
          <w:rFonts w:ascii="標楷體" w:eastAsia="標楷體" w:hAnsi="標楷體" w:cs="Arial"/>
          <w:i/>
          <w:kern w:val="0"/>
          <w:sz w:val="28"/>
          <w:szCs w:val="28"/>
          <w:shd w:val="clear" w:color="auto" w:fill="FFFFFF"/>
        </w:rPr>
      </w:pPr>
    </w:p>
    <w:p w:rsidR="001B07A8" w:rsidRPr="00CB774E" w:rsidRDefault="001B07A8" w:rsidP="001B07A8">
      <w:pPr>
        <w:widowControl/>
        <w:spacing w:line="0" w:lineRule="atLeast"/>
        <w:rPr>
          <w:rFonts w:ascii="標楷體" w:eastAsia="標楷體" w:hAnsi="標楷體" w:cs="Consolas"/>
          <w:kern w:val="0"/>
          <w:sz w:val="28"/>
          <w:szCs w:val="28"/>
        </w:rPr>
      </w:pPr>
      <w:bookmarkStart w:id="0" w:name="_GoBack"/>
      <w:bookmarkEnd w:id="0"/>
    </w:p>
    <w:p w:rsidR="001B07A8" w:rsidRPr="00CB774E" w:rsidRDefault="001B07A8" w:rsidP="001B07A8">
      <w:pPr>
        <w:widowControl/>
        <w:rPr>
          <w:rFonts w:ascii="Consolas" w:eastAsia="新細明體" w:hAnsi="Consolas" w:cs="Consolas"/>
          <w:kern w:val="0"/>
          <w:szCs w:val="24"/>
        </w:rPr>
      </w:pPr>
    </w:p>
    <w:p w:rsidR="001B07A8" w:rsidRPr="006E4889" w:rsidRDefault="001B07A8" w:rsidP="001B07A8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1B07A8" w:rsidRDefault="001B07A8" w:rsidP="00CB774E">
      <w:pPr>
        <w:jc w:val="right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</w:p>
    <w:p w:rsidR="00CB774E" w:rsidRPr="00CB774E" w:rsidRDefault="00CB774E" w:rsidP="00CB774E">
      <w:pPr>
        <w:jc w:val="right"/>
        <w:rPr>
          <w:rFonts w:ascii="Consolas" w:eastAsia="新細明體" w:hAnsi="Consolas" w:cs="Consolas"/>
          <w:kern w:val="0"/>
          <w:szCs w:val="24"/>
        </w:rPr>
      </w:pPr>
    </w:p>
    <w:p w:rsidR="00CB774E" w:rsidRPr="00CB774E" w:rsidRDefault="00CB774E" w:rsidP="00CB774E">
      <w:pPr>
        <w:widowControl/>
        <w:jc w:val="right"/>
        <w:rPr>
          <w:rFonts w:ascii="Consolas" w:eastAsia="新細明體" w:hAnsi="Consolas" w:cs="Consolas"/>
          <w:kern w:val="0"/>
          <w:szCs w:val="24"/>
        </w:rPr>
      </w:pPr>
    </w:p>
    <w:p w:rsidR="00CB774E" w:rsidRPr="00CB774E" w:rsidRDefault="00CB774E" w:rsidP="00CB774E">
      <w:pPr>
        <w:widowControl/>
        <w:jc w:val="right"/>
        <w:rPr>
          <w:rFonts w:ascii="Consolas" w:eastAsia="新細明體" w:hAnsi="Consolas" w:cs="Consolas"/>
          <w:kern w:val="0"/>
          <w:szCs w:val="24"/>
        </w:rPr>
      </w:pPr>
    </w:p>
    <w:p w:rsidR="00CB774E" w:rsidRPr="00CB774E" w:rsidRDefault="00CB774E" w:rsidP="00CB77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rPr>
          <w:rFonts w:ascii="細明體" w:eastAsia="細明體" w:hAnsi="細明體" w:cs="Courier New" w:hint="eastAsia"/>
          <w:kern w:val="0"/>
          <w:szCs w:val="24"/>
        </w:rPr>
      </w:pPr>
    </w:p>
    <w:p w:rsidR="00CB774E" w:rsidRDefault="00CB774E" w:rsidP="006E4889">
      <w:pPr>
        <w:spacing w:line="0" w:lineRule="atLeast"/>
        <w:jc w:val="both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</w:p>
    <w:p w:rsidR="00CB774E" w:rsidRDefault="00CB774E" w:rsidP="006E4889">
      <w:pPr>
        <w:spacing w:line="0" w:lineRule="atLeast"/>
        <w:jc w:val="both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</w:p>
    <w:p w:rsidR="006E4889" w:rsidRPr="006E4889" w:rsidRDefault="006E4889" w:rsidP="006E4889">
      <w:pPr>
        <w:rPr>
          <w:rFonts w:ascii="標楷體" w:eastAsia="標楷體" w:hAnsi="標楷體"/>
          <w:sz w:val="32"/>
          <w:szCs w:val="32"/>
        </w:rPr>
      </w:pPr>
      <w:r w:rsidRPr="006E4889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 </w:t>
      </w:r>
    </w:p>
    <w:p w:rsidR="006E4889" w:rsidRPr="006E4889" w:rsidRDefault="006E4889">
      <w:pPr>
        <w:rPr>
          <w:rFonts w:ascii="標楷體" w:eastAsia="標楷體" w:hAnsi="標楷體"/>
          <w:sz w:val="32"/>
          <w:szCs w:val="32"/>
        </w:rPr>
      </w:pPr>
    </w:p>
    <w:sectPr w:rsidR="006E4889" w:rsidRPr="006E4889" w:rsidSect="00671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C7" w:rsidRDefault="001F6EC7" w:rsidP="0067124A">
      <w:r>
        <w:separator/>
      </w:r>
    </w:p>
  </w:endnote>
  <w:endnote w:type="continuationSeparator" w:id="0">
    <w:p w:rsidR="001F6EC7" w:rsidRDefault="001F6EC7" w:rsidP="006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C7" w:rsidRDefault="001F6EC7" w:rsidP="0067124A">
      <w:r>
        <w:separator/>
      </w:r>
    </w:p>
  </w:footnote>
  <w:footnote w:type="continuationSeparator" w:id="0">
    <w:p w:rsidR="001F6EC7" w:rsidRDefault="001F6EC7" w:rsidP="0067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4A"/>
    <w:rsid w:val="0004143D"/>
    <w:rsid w:val="001B07A8"/>
    <w:rsid w:val="001F6EC7"/>
    <w:rsid w:val="00296D9A"/>
    <w:rsid w:val="0067124A"/>
    <w:rsid w:val="006E4889"/>
    <w:rsid w:val="00865D99"/>
    <w:rsid w:val="00B976BD"/>
    <w:rsid w:val="00BD076A"/>
    <w:rsid w:val="00C97561"/>
    <w:rsid w:val="00CB774E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24A"/>
    <w:rPr>
      <w:sz w:val="20"/>
      <w:szCs w:val="20"/>
    </w:rPr>
  </w:style>
  <w:style w:type="character" w:styleId="a7">
    <w:name w:val="Emphasis"/>
    <w:basedOn w:val="a0"/>
    <w:uiPriority w:val="20"/>
    <w:qFormat/>
    <w:rsid w:val="00E27752"/>
    <w:rPr>
      <w:i/>
      <w:iCs/>
    </w:rPr>
  </w:style>
  <w:style w:type="paragraph" w:styleId="Web">
    <w:name w:val="Normal (Web)"/>
    <w:basedOn w:val="a"/>
    <w:uiPriority w:val="99"/>
    <w:semiHidden/>
    <w:unhideWhenUsed/>
    <w:rsid w:val="00E27752"/>
    <w:pPr>
      <w:widowControl/>
      <w:spacing w:after="150" w:line="384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414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24A"/>
    <w:rPr>
      <w:sz w:val="20"/>
      <w:szCs w:val="20"/>
    </w:rPr>
  </w:style>
  <w:style w:type="character" w:styleId="a7">
    <w:name w:val="Emphasis"/>
    <w:basedOn w:val="a0"/>
    <w:uiPriority w:val="20"/>
    <w:qFormat/>
    <w:rsid w:val="00E27752"/>
    <w:rPr>
      <w:i/>
      <w:iCs/>
    </w:rPr>
  </w:style>
  <w:style w:type="paragraph" w:styleId="Web">
    <w:name w:val="Normal (Web)"/>
    <w:basedOn w:val="a"/>
    <w:uiPriority w:val="99"/>
    <w:semiHidden/>
    <w:unhideWhenUsed/>
    <w:rsid w:val="00E27752"/>
    <w:pPr>
      <w:widowControl/>
      <w:spacing w:after="150" w:line="384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4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2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3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s.mol.gov.tw/FLAW/FLAWDOC03.aspx?datatype=etype&amp;lc1=%5bc%5d%e5%8b%9e%e5%8b%95%e5%9f%ba%e6%ba%96%e6%b3%95%2c36&amp;cnt=21&amp;record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林倫安</dc:creator>
  <cp:lastModifiedBy>林倫安</cp:lastModifiedBy>
  <cp:revision>7</cp:revision>
  <cp:lastPrinted>2017-02-16T10:54:00Z</cp:lastPrinted>
  <dcterms:created xsi:type="dcterms:W3CDTF">2017-02-16T10:57:00Z</dcterms:created>
  <dcterms:modified xsi:type="dcterms:W3CDTF">2017-02-20T09:37:00Z</dcterms:modified>
</cp:coreProperties>
</file>